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20" w:lineRule="atLeast"/>
        <w:jc w:val="center"/>
        <w:rPr>
          <w:rFonts w:hint="eastAsia" w:ascii="宋体" w:hAnsi="宋体" w:cs="方正小标宋简体"/>
          <w:b/>
          <w:color w:val="2D2D2D"/>
          <w:kern w:val="0"/>
          <w:sz w:val="44"/>
          <w:szCs w:val="44"/>
          <w:shd w:val="clear" w:color="auto" w:fill="FFFFFF"/>
          <w:lang w:bidi="ar"/>
        </w:rPr>
      </w:pPr>
      <w:bookmarkStart w:id="0" w:name="_GoBack"/>
      <w:bookmarkEnd w:id="0"/>
    </w:p>
    <w:p>
      <w:pPr>
        <w:widowControl/>
        <w:shd w:val="clear" w:color="auto" w:fill="FFFFFF"/>
        <w:spacing w:line="720" w:lineRule="auto"/>
        <w:jc w:val="center"/>
        <w:rPr>
          <w:rFonts w:ascii="宋体" w:hAnsi="宋体" w:cs="方正小标宋简体"/>
          <w:b/>
          <w:color w:val="2D2D2D"/>
          <w:kern w:val="0"/>
          <w:sz w:val="36"/>
          <w:szCs w:val="36"/>
          <w:shd w:val="clear" w:color="auto" w:fill="FFFFFF"/>
          <w:lang w:bidi="ar"/>
        </w:rPr>
      </w:pPr>
      <w:r>
        <w:rPr>
          <w:rFonts w:hint="eastAsia" w:ascii="宋体" w:hAnsi="宋体" w:cs="方正小标宋简体"/>
          <w:b/>
          <w:color w:val="2D2D2D"/>
          <w:kern w:val="0"/>
          <w:sz w:val="36"/>
          <w:szCs w:val="36"/>
          <w:shd w:val="clear" w:color="auto" w:fill="FFFFFF"/>
          <w:lang w:bidi="ar"/>
        </w:rPr>
        <w:t>贵州省</w:t>
      </w:r>
      <w:r>
        <w:rPr>
          <w:rFonts w:hint="eastAsia" w:ascii="宋体" w:hAnsi="宋体" w:cs="方正小标宋简体"/>
          <w:b/>
          <w:color w:val="2D2D2D"/>
          <w:kern w:val="0"/>
          <w:sz w:val="36"/>
          <w:szCs w:val="36"/>
          <w:shd w:val="clear" w:color="auto" w:fill="FFFFFF"/>
          <w:lang w:eastAsia="zh-CN" w:bidi="ar"/>
        </w:rPr>
        <w:t>工程咨询</w:t>
      </w:r>
      <w:r>
        <w:rPr>
          <w:rFonts w:hint="eastAsia" w:ascii="宋体" w:hAnsi="宋体" w:cs="方正小标宋简体"/>
          <w:b/>
          <w:color w:val="2D2D2D"/>
          <w:kern w:val="0"/>
          <w:sz w:val="36"/>
          <w:szCs w:val="36"/>
          <w:shd w:val="clear" w:color="auto" w:fill="FFFFFF"/>
          <w:lang w:bidi="ar"/>
        </w:rPr>
        <w:t>协会章程（主要修改情况说明）</w:t>
      </w:r>
    </w:p>
    <w:p>
      <w:pPr>
        <w:rPr>
          <w:rFonts w:hint="eastAsia" w:ascii="宋体" w:hAnsi="宋体"/>
          <w:sz w:val="28"/>
          <w:szCs w:val="28"/>
        </w:rPr>
      </w:pPr>
    </w:p>
    <w:p>
      <w:pPr>
        <w:spacing w:line="360" w:lineRule="auto"/>
        <w:ind w:firstLine="560" w:firstLineChars="200"/>
        <w:rPr>
          <w:rFonts w:hint="eastAsia" w:ascii="仿宋" w:hAnsi="仿宋" w:eastAsia="仿宋" w:cs="仿宋"/>
          <w:color w:val="2D2D2D"/>
          <w:sz w:val="28"/>
          <w:szCs w:val="28"/>
          <w:shd w:val="clear" w:fill="FFFFFF"/>
          <w:lang w:val="en-US" w:eastAsia="zh-CN" w:bidi="ar"/>
        </w:rPr>
      </w:pPr>
      <w:r>
        <w:rPr>
          <w:rFonts w:hint="eastAsia" w:ascii="仿宋" w:hAnsi="仿宋" w:eastAsia="仿宋" w:cs="仿宋"/>
          <w:color w:val="2D2D2D"/>
          <w:sz w:val="28"/>
          <w:szCs w:val="28"/>
          <w:shd w:val="clear" w:fill="FFFFFF"/>
          <w:lang w:val="en-US" w:eastAsia="zh-CN" w:bidi="ar"/>
        </w:rPr>
        <w:t>根据中共中央办公厅、国务院办公厅关于印发《行业协会商会与行政机关脱钩总体方案》的通知（中办发〔2015〕39号）、中共贵州省委办公厅、贵州省人民政府办公厅关于印发《贵州省行业协会商会与行政机关脱钩实施方案》的通知（黔党办发〔2016〕28号）、省发展改革委等九单位转发国家发改委等十部委《关于印发&lt;行业协会商会综合监管办法&gt;的通知》的通知（黔发改体改〔2017〕97号）等文件精神，按照《贵州省社会团体章程示范文本（2018年修订）》要求，结合协会实际情况，拟对协会原章程进行修改，由第五届常务理事会表决通过，报登记管理机关审查通过后，提交第六届会员大会审议通过。</w:t>
      </w:r>
    </w:p>
    <w:p>
      <w:pPr>
        <w:spacing w:line="360" w:lineRule="auto"/>
        <w:ind w:firstLine="560" w:firstLineChars="200"/>
        <w:rPr>
          <w:rFonts w:hint="eastAsia" w:ascii="仿宋" w:hAnsi="仿宋" w:eastAsia="仿宋" w:cs="仿宋"/>
          <w:color w:val="2D2D2D"/>
          <w:sz w:val="28"/>
          <w:szCs w:val="28"/>
          <w:shd w:val="clear" w:fill="FFFFFF"/>
          <w:lang w:val="en-US" w:eastAsia="zh-CN" w:bidi="ar"/>
        </w:rPr>
      </w:pPr>
      <w:r>
        <w:rPr>
          <w:rFonts w:hint="eastAsia" w:ascii="仿宋" w:hAnsi="仿宋" w:eastAsia="仿宋" w:cs="仿宋"/>
          <w:color w:val="2D2D2D"/>
          <w:sz w:val="28"/>
          <w:szCs w:val="28"/>
          <w:shd w:val="clear" w:fill="FFFFFF"/>
          <w:lang w:val="en-US" w:eastAsia="zh-CN" w:bidi="ar"/>
        </w:rPr>
        <w:t>一、按照《贵州省社会团体章程示范文本（2018年修订）》的要求，对原章程进行全面修改和补充完善。现章程共11章：第一章  总则；第二章  加强党的建设；第三章  业务范围；第四章  会员；第五章  组织机构；第六章  罢免；第七章  补选；第八章  财产的管理和使用；第九章 章程的修改程序；第十章  终止和剩余财产处理；第十一章  附则。</w:t>
      </w:r>
    </w:p>
    <w:p>
      <w:pPr>
        <w:spacing w:line="360" w:lineRule="auto"/>
        <w:ind w:firstLine="560" w:firstLineChars="200"/>
        <w:rPr>
          <w:rFonts w:hint="eastAsia" w:ascii="仿宋" w:hAnsi="仿宋" w:eastAsia="仿宋" w:cs="仿宋"/>
          <w:color w:val="2D2D2D"/>
          <w:sz w:val="28"/>
          <w:szCs w:val="28"/>
          <w:shd w:val="clear" w:fill="FFFFFF"/>
          <w:lang w:val="en-US" w:eastAsia="zh-CN" w:bidi="ar"/>
        </w:rPr>
      </w:pPr>
      <w:r>
        <w:rPr>
          <w:rFonts w:hint="eastAsia" w:ascii="仿宋" w:hAnsi="仿宋" w:eastAsia="仿宋" w:cs="仿宋"/>
          <w:color w:val="2D2D2D"/>
          <w:sz w:val="28"/>
          <w:szCs w:val="28"/>
          <w:shd w:val="clear" w:fill="FFFFFF"/>
          <w:lang w:val="en-US" w:eastAsia="zh-CN" w:bidi="ar"/>
        </w:rPr>
        <w:t>二、按照《民政部关于在社会组织章程增加党的建设和社会主义核心价值观有关内容的通知》，增加“第七条　本会根据中国共产党章程的规定，设立中国共产党的组织，开展党的活动，为党组织的活动提供必要条件。”在第三条中增加“遵守宪法、法律、法规和国家政策，践行社会主义核心价值观，遵守社会道德风尚。”</w:t>
      </w:r>
    </w:p>
    <w:p>
      <w:pPr>
        <w:spacing w:line="360" w:lineRule="auto"/>
        <w:ind w:firstLine="560" w:firstLineChars="200"/>
        <w:rPr>
          <w:rFonts w:hint="eastAsia" w:ascii="仿宋" w:hAnsi="仿宋" w:eastAsia="仿宋" w:cs="仿宋"/>
          <w:color w:val="2D2D2D"/>
          <w:sz w:val="28"/>
          <w:szCs w:val="28"/>
          <w:shd w:val="clear" w:fill="FFFFFF"/>
          <w:lang w:val="en-US" w:eastAsia="zh-CN" w:bidi="ar"/>
        </w:rPr>
      </w:pPr>
      <w:r>
        <w:rPr>
          <w:rFonts w:hint="eastAsia" w:ascii="仿宋" w:hAnsi="仿宋" w:eastAsia="仿宋" w:cs="仿宋"/>
          <w:color w:val="2D2D2D"/>
          <w:sz w:val="28"/>
          <w:szCs w:val="28"/>
          <w:shd w:val="clear" w:fill="FFFFFF"/>
          <w:lang w:val="en-US" w:eastAsia="zh-CN" w:bidi="ar"/>
        </w:rPr>
        <w:t>三、依据《行业协会商会综合监管办法（试行）》的规定，第四条中相关表述调整为“贵州省发展和改革委员会是本协会的业务监管单位，对本协会进行政策和业务指导。 ”</w:t>
      </w:r>
    </w:p>
    <w:p>
      <w:pPr>
        <w:spacing w:line="360" w:lineRule="auto"/>
        <w:ind w:firstLine="560" w:firstLineChars="200"/>
        <w:rPr>
          <w:rFonts w:hint="eastAsia" w:ascii="仿宋" w:hAnsi="仿宋" w:eastAsia="仿宋" w:cs="仿宋"/>
          <w:color w:val="2D2D2D"/>
          <w:sz w:val="28"/>
          <w:szCs w:val="28"/>
          <w:shd w:val="clear" w:fill="FFFFFF"/>
          <w:lang w:val="en-US" w:eastAsia="zh-CN" w:bidi="ar"/>
        </w:rPr>
      </w:pPr>
      <w:r>
        <w:rPr>
          <w:rFonts w:hint="eastAsia" w:ascii="仿宋" w:hAnsi="仿宋" w:eastAsia="仿宋" w:cs="仿宋"/>
          <w:color w:val="2D2D2D"/>
          <w:sz w:val="28"/>
          <w:szCs w:val="28"/>
          <w:shd w:val="clear" w:fill="FFFFFF"/>
          <w:lang w:val="en-US" w:eastAsia="zh-CN" w:bidi="ar"/>
        </w:rPr>
        <w:t>四、根据有关规定，国家机关和具有行政管理职能的事业单位不能成为社会团体会员，本会的最高权力机构为会员大会，详见“第五章　第一节　会员大会”。</w:t>
      </w:r>
    </w:p>
    <w:p>
      <w:pPr>
        <w:spacing w:line="360" w:lineRule="auto"/>
        <w:ind w:firstLine="560" w:firstLineChars="200"/>
        <w:rPr>
          <w:rFonts w:hint="eastAsia" w:ascii="仿宋" w:hAnsi="仿宋" w:eastAsia="仿宋" w:cs="仿宋"/>
          <w:color w:val="2D2D2D"/>
          <w:sz w:val="28"/>
          <w:szCs w:val="28"/>
          <w:shd w:val="clear" w:fill="FFFFFF"/>
          <w:lang w:val="en-US" w:eastAsia="zh-CN" w:bidi="ar"/>
        </w:rPr>
      </w:pPr>
      <w:r>
        <w:rPr>
          <w:rFonts w:hint="eastAsia" w:ascii="仿宋" w:hAnsi="仿宋" w:eastAsia="仿宋" w:cs="仿宋"/>
          <w:color w:val="2D2D2D"/>
          <w:sz w:val="28"/>
          <w:szCs w:val="28"/>
          <w:shd w:val="clear" w:fill="FFFFFF"/>
          <w:lang w:val="en-US" w:eastAsia="zh-CN" w:bidi="ar"/>
        </w:rPr>
        <w:t>五、按照有关规定，协会理事不超过会员单位的1/3，设立理事会，理事会是会员大会的执行机构，理事会在会员大会闭会期间行使部分职权，详见“第五章　第二节　理事会”。</w:t>
      </w:r>
    </w:p>
    <w:p>
      <w:pPr>
        <w:spacing w:line="360" w:lineRule="auto"/>
        <w:ind w:firstLine="560" w:firstLineChars="200"/>
        <w:rPr>
          <w:rFonts w:hint="eastAsia"/>
          <w:sz w:val="28"/>
          <w:szCs w:val="28"/>
        </w:rPr>
      </w:pPr>
      <w:r>
        <w:rPr>
          <w:rFonts w:hint="eastAsia" w:ascii="仿宋" w:hAnsi="仿宋" w:eastAsia="仿宋" w:cs="仿宋"/>
          <w:color w:val="2D2D2D"/>
          <w:sz w:val="28"/>
          <w:szCs w:val="28"/>
          <w:shd w:val="clear" w:fill="FFFFFF"/>
          <w:lang w:val="en-US" w:eastAsia="zh-CN" w:bidi="ar"/>
        </w:rPr>
        <w:t>六、按照《贵州省社会团体章程示范文本（2018年修订）》的要求，本会增设监事，详见“第五章　第四节　监事”</w:t>
      </w:r>
      <w:r>
        <w:rPr>
          <w:rFonts w:hint="eastAsia"/>
          <w:sz w:val="28"/>
          <w:szCs w:val="28"/>
        </w:rPr>
        <w:t>。</w:t>
      </w:r>
    </w:p>
    <w:p>
      <w:pPr>
        <w:spacing w:line="360" w:lineRule="auto"/>
        <w:ind w:firstLine="560" w:firstLineChars="200"/>
        <w:rPr>
          <w:rFonts w:hint="eastAsia" w:ascii="宋体" w:hAnsi="宋体"/>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AD35D6"/>
    <w:rsid w:val="00024BA3"/>
    <w:rsid w:val="00053CD8"/>
    <w:rsid w:val="00085FE7"/>
    <w:rsid w:val="000B166E"/>
    <w:rsid w:val="000E0D86"/>
    <w:rsid w:val="000E183A"/>
    <w:rsid w:val="0011498F"/>
    <w:rsid w:val="00155897"/>
    <w:rsid w:val="001C7914"/>
    <w:rsid w:val="001F3E21"/>
    <w:rsid w:val="002329F8"/>
    <w:rsid w:val="00263951"/>
    <w:rsid w:val="002662E0"/>
    <w:rsid w:val="00267142"/>
    <w:rsid w:val="002706C7"/>
    <w:rsid w:val="00284B8D"/>
    <w:rsid w:val="00292DF4"/>
    <w:rsid w:val="002A5417"/>
    <w:rsid w:val="002D733C"/>
    <w:rsid w:val="003307B0"/>
    <w:rsid w:val="00363CA7"/>
    <w:rsid w:val="003763BC"/>
    <w:rsid w:val="003D423F"/>
    <w:rsid w:val="003F5D27"/>
    <w:rsid w:val="0042575C"/>
    <w:rsid w:val="004913E5"/>
    <w:rsid w:val="004B699A"/>
    <w:rsid w:val="004F3994"/>
    <w:rsid w:val="004F50B7"/>
    <w:rsid w:val="004F7443"/>
    <w:rsid w:val="00501D73"/>
    <w:rsid w:val="00561485"/>
    <w:rsid w:val="0057704C"/>
    <w:rsid w:val="00596E4D"/>
    <w:rsid w:val="005A5D6D"/>
    <w:rsid w:val="005F6BE7"/>
    <w:rsid w:val="0060766C"/>
    <w:rsid w:val="00640081"/>
    <w:rsid w:val="006752FE"/>
    <w:rsid w:val="00680A51"/>
    <w:rsid w:val="006C1C62"/>
    <w:rsid w:val="006D04E3"/>
    <w:rsid w:val="006E077F"/>
    <w:rsid w:val="006E10AC"/>
    <w:rsid w:val="006E4976"/>
    <w:rsid w:val="00712F64"/>
    <w:rsid w:val="00720047"/>
    <w:rsid w:val="00744B67"/>
    <w:rsid w:val="00776234"/>
    <w:rsid w:val="00786B18"/>
    <w:rsid w:val="007908DC"/>
    <w:rsid w:val="007B4A9B"/>
    <w:rsid w:val="007D2D3A"/>
    <w:rsid w:val="007F3AD9"/>
    <w:rsid w:val="0080625E"/>
    <w:rsid w:val="008611D1"/>
    <w:rsid w:val="00865FD4"/>
    <w:rsid w:val="008738FB"/>
    <w:rsid w:val="00883BA8"/>
    <w:rsid w:val="008A007A"/>
    <w:rsid w:val="008F42C8"/>
    <w:rsid w:val="009046B4"/>
    <w:rsid w:val="0096515F"/>
    <w:rsid w:val="0096631B"/>
    <w:rsid w:val="00970E81"/>
    <w:rsid w:val="00973BF7"/>
    <w:rsid w:val="009C463C"/>
    <w:rsid w:val="009E2481"/>
    <w:rsid w:val="00A0498B"/>
    <w:rsid w:val="00A105AB"/>
    <w:rsid w:val="00A42C87"/>
    <w:rsid w:val="00AD4A6B"/>
    <w:rsid w:val="00B20AA6"/>
    <w:rsid w:val="00B85F73"/>
    <w:rsid w:val="00B95CF4"/>
    <w:rsid w:val="00BD6495"/>
    <w:rsid w:val="00C22A08"/>
    <w:rsid w:val="00C34DFF"/>
    <w:rsid w:val="00C96110"/>
    <w:rsid w:val="00CA7001"/>
    <w:rsid w:val="00D24088"/>
    <w:rsid w:val="00D37B89"/>
    <w:rsid w:val="00D72F4C"/>
    <w:rsid w:val="00DA26EA"/>
    <w:rsid w:val="00DA339A"/>
    <w:rsid w:val="00DE57D4"/>
    <w:rsid w:val="00E01864"/>
    <w:rsid w:val="00E34A4C"/>
    <w:rsid w:val="00E37B2D"/>
    <w:rsid w:val="00E43AF2"/>
    <w:rsid w:val="00E46FFA"/>
    <w:rsid w:val="00E6235B"/>
    <w:rsid w:val="00E774A9"/>
    <w:rsid w:val="00E81C33"/>
    <w:rsid w:val="00E93E12"/>
    <w:rsid w:val="00EE6BCD"/>
    <w:rsid w:val="00EF1A32"/>
    <w:rsid w:val="00F07877"/>
    <w:rsid w:val="00F16ED2"/>
    <w:rsid w:val="00F36580"/>
    <w:rsid w:val="00F434AF"/>
    <w:rsid w:val="00F6236B"/>
    <w:rsid w:val="00F67C10"/>
    <w:rsid w:val="00FA5905"/>
    <w:rsid w:val="00FC4237"/>
    <w:rsid w:val="0D3B6444"/>
    <w:rsid w:val="292D59DD"/>
    <w:rsid w:val="2B6A4E9B"/>
    <w:rsid w:val="2BD458E8"/>
    <w:rsid w:val="2EAD35D6"/>
    <w:rsid w:val="3AC43667"/>
    <w:rsid w:val="6D5350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uiPriority w:val="0"/>
    <w:pPr>
      <w:keepNext/>
      <w:keepLines/>
      <w:spacing w:before="340" w:after="330" w:line="578" w:lineRule="auto"/>
      <w:outlineLvl w:val="0"/>
    </w:pPr>
    <w:rPr>
      <w:b/>
      <w:bCs/>
      <w:kern w:val="44"/>
      <w:sz w:val="44"/>
      <w:szCs w:val="44"/>
    </w:rPr>
  </w:style>
  <w:style w:type="paragraph" w:styleId="3">
    <w:name w:val="heading 2"/>
    <w:basedOn w:val="1"/>
    <w:next w:val="1"/>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uiPriority w:val="0"/>
  </w:style>
  <w:style w:type="table" w:default="1" w:styleId="8">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4">
    <w:name w:val="Document Map"/>
    <w:basedOn w:val="1"/>
    <w:semiHidden/>
    <w:uiPriority w:val="0"/>
    <w:pPr>
      <w:shd w:val="clear" w:color="auto" w:fill="000080"/>
    </w:pPr>
  </w:style>
  <w:style w:type="paragraph" w:styleId="5">
    <w:name w:val="annotation text"/>
    <w:basedOn w:val="1"/>
    <w:link w:val="11"/>
    <w:uiPriority w:val="0"/>
    <w:pPr>
      <w:keepNext w:val="0"/>
      <w:keepLines w:val="0"/>
      <w:widowControl w:val="0"/>
      <w:suppressLineNumbers w:val="0"/>
      <w:spacing w:before="0" w:beforeAutospacing="0" w:after="0" w:afterAutospacing="0"/>
      <w:ind w:left="0" w:right="0"/>
      <w:jc w:val="left"/>
    </w:pPr>
    <w:rPr>
      <w:rFonts w:hint="default" w:ascii="Calibri" w:hAnsi="Calibri" w:eastAsia="宋体" w:cs="Times New Roman"/>
      <w:kern w:val="2"/>
      <w:sz w:val="21"/>
      <w:szCs w:val="24"/>
      <w:lang w:val="en-US" w:eastAsia="zh-CN" w:bidi="ar"/>
    </w:rPr>
  </w:style>
  <w:style w:type="paragraph" w:styleId="6">
    <w:name w:val="Plain Text"/>
    <w:basedOn w:val="1"/>
    <w:qFormat/>
    <w:uiPriority w:val="0"/>
    <w:rPr>
      <w:rFonts w:ascii="宋体" w:hAnsi="Courier New" w:cs="Courier New"/>
      <w:kern w:val="0"/>
      <w:szCs w:val="21"/>
    </w:rPr>
  </w:style>
  <w:style w:type="paragraph" w:styleId="7">
    <w:name w:val="Normal (Web)"/>
    <w:basedOn w:val="1"/>
    <w:qFormat/>
    <w:uiPriority w:val="0"/>
    <w:pPr>
      <w:spacing w:before="100" w:beforeAutospacing="1" w:after="100" w:afterAutospacing="1"/>
      <w:jc w:val="left"/>
    </w:pPr>
    <w:rPr>
      <w:kern w:val="0"/>
      <w:sz w:val="24"/>
    </w:rPr>
  </w:style>
  <w:style w:type="paragraph" w:customStyle="1" w:styleId="10">
    <w:name w:val="Normal"/>
    <w:uiPriority w:val="0"/>
    <w:pPr>
      <w:jc w:val="both"/>
    </w:pPr>
    <w:rPr>
      <w:rFonts w:ascii="Times New Roman" w:hAnsi="Times New Roman" w:eastAsia="宋体" w:cs="Times New Roman"/>
      <w:kern w:val="2"/>
      <w:sz w:val="21"/>
      <w:szCs w:val="21"/>
      <w:lang w:val="en-US" w:eastAsia="zh-CN" w:bidi="ar-SA"/>
    </w:rPr>
  </w:style>
  <w:style w:type="character" w:customStyle="1" w:styleId="11">
    <w:name w:val="批注文字 Char"/>
    <w:basedOn w:val="9"/>
    <w:link w:val="5"/>
    <w:qFormat/>
    <w:uiPriority w:val="0"/>
    <w:rPr>
      <w:rFonts w:hint="default" w:ascii="Calibri" w:hAnsi="Calibri" w:cs="Calibri"/>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wzx\AppData\Roaming\Kingsoft\wps\addons\pool\win-i386\knewfileres_1.0.0.3\wps\0.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ghy</Company>
  <Pages>1</Pages>
  <Words>139</Words>
  <Characters>793</Characters>
  <Lines>6</Lines>
  <Paragraphs>1</Paragraphs>
  <TotalTime>42</TotalTime>
  <ScaleCrop>false</ScaleCrop>
  <LinksUpToDate>false</LinksUpToDate>
  <CharactersWithSpaces>931</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2018-07-13T02:49:00Z</dcterms:created>
  <dc:creator>zwzx</dc:creator>
  <cp:lastModifiedBy>Administrator</cp:lastModifiedBy>
  <cp:lastPrinted>2019-05-30T02:26:00Z</cp:lastPrinted>
  <dcterms:modified xsi:type="dcterms:W3CDTF">2019-06-21T05:14:15Z</dcterms:modified>
  <dc:title>贵州省城市规划协会章程</dc:title>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